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874DF" w14:textId="7A20F418" w:rsidR="003E56F1" w:rsidRDefault="00B711A0" w:rsidP="003E56F1">
      <w:pPr>
        <w:pStyle w:val="NoSpacing"/>
      </w:pPr>
      <w:r>
        <w:rPr>
          <w:noProof/>
        </w:rPr>
        <w:drawing>
          <wp:inline distT="0" distB="0" distL="0" distR="0" wp14:anchorId="5D413B45" wp14:editId="2201EC30">
            <wp:extent cx="5615919" cy="3280410"/>
            <wp:effectExtent l="19050" t="19050" r="23495" b="15240"/>
            <wp:docPr id="10340015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001565" name=""/>
                    <pic:cNvPicPr/>
                  </pic:nvPicPr>
                  <pic:blipFill rotWithShape="1">
                    <a:blip r:embed="rId5"/>
                    <a:srcRect l="47179" t="32742" r="12436" b="23282"/>
                    <a:stretch/>
                  </pic:blipFill>
                  <pic:spPr bwMode="auto">
                    <a:xfrm>
                      <a:off x="0" y="0"/>
                      <a:ext cx="5629112" cy="32881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9912B37" w14:textId="77777777" w:rsidR="003E56F1" w:rsidRDefault="003E56F1" w:rsidP="003E56F1">
      <w:pPr>
        <w:pStyle w:val="NoSpacing"/>
      </w:pPr>
    </w:p>
    <w:p w14:paraId="089CEE91" w14:textId="64980DC2" w:rsidR="00B711A0" w:rsidRDefault="00B711A0" w:rsidP="003E56F1">
      <w:pPr>
        <w:pStyle w:val="NoSpacing"/>
      </w:pPr>
      <w:r w:rsidRPr="00B711A0">
        <w:rPr>
          <w:b/>
          <w:bCs/>
        </w:rPr>
        <w:t>Better Predictions of Thin-Films’ Plasticity and Fracture Behavior</w:t>
      </w:r>
      <w:r w:rsidR="003E56F1" w:rsidRPr="00B711A0">
        <w:rPr>
          <w:b/>
          <w:bCs/>
        </w:rPr>
        <w:t>:</w:t>
      </w:r>
      <w:r w:rsidR="003E56F1">
        <w:t xml:space="preserve"> </w:t>
      </w:r>
      <w:r w:rsidR="00284A4A" w:rsidRPr="003E56F1">
        <w:t xml:space="preserve">Brittle thin films such as silicon dioxide, silicon nitride and </w:t>
      </w:r>
      <w:r w:rsidR="00284A4A">
        <w:t>others</w:t>
      </w:r>
      <w:r w:rsidR="00284A4A" w:rsidRPr="003E56F1">
        <w:t xml:space="preserve"> are widely used in semiconductor devices, where their mechanical reliability is critical. </w:t>
      </w:r>
      <w:r w:rsidR="00284A4A">
        <w:t xml:space="preserve">It’s difficult to accurately characterize </w:t>
      </w:r>
      <w:r w:rsidR="00284A4A" w:rsidRPr="003E56F1">
        <w:t>the plasticity and fracture properties of thin films at sub-micron scales</w:t>
      </w:r>
      <w:r w:rsidR="00284A4A">
        <w:t xml:space="preserve">, though, because of </w:t>
      </w:r>
      <w:r w:rsidR="00284A4A" w:rsidRPr="003E56F1">
        <w:t>the limitations of conventional mechanical testing methods</w:t>
      </w:r>
      <w:r w:rsidR="00284A4A">
        <w:t>. Yet u</w:t>
      </w:r>
      <w:r w:rsidR="00284A4A" w:rsidRPr="003E56F1">
        <w:t xml:space="preserve">nderstanding </w:t>
      </w:r>
      <w:r w:rsidR="00284A4A">
        <w:t xml:space="preserve">these </w:t>
      </w:r>
      <w:r w:rsidR="00284A4A" w:rsidRPr="003E56F1">
        <w:t xml:space="preserve">properties is essential </w:t>
      </w:r>
      <w:r w:rsidR="00284A4A">
        <w:t xml:space="preserve">because </w:t>
      </w:r>
      <w:r w:rsidR="00284A4A" w:rsidRPr="003E56F1">
        <w:t>the</w:t>
      </w:r>
      <w:r w:rsidR="00284A4A">
        <w:t xml:space="preserve">y </w:t>
      </w:r>
      <w:r w:rsidR="00284A4A" w:rsidRPr="003E56F1">
        <w:t>directly influence film deformation and crack behavior during the manufacturing process. Th</w:t>
      </w:r>
      <w:r w:rsidR="00284A4A">
        <w:t>e</w:t>
      </w:r>
      <w:r w:rsidR="00284A4A" w:rsidRPr="003E56F1">
        <w:t>s</w:t>
      </w:r>
      <w:r w:rsidR="00284A4A">
        <w:t>e</w:t>
      </w:r>
      <w:r w:rsidR="00284A4A" w:rsidRPr="003E56F1">
        <w:t xml:space="preserve">, in turn, affect the performance and reliability of </w:t>
      </w:r>
      <w:r w:rsidR="00284A4A">
        <w:t xml:space="preserve">the </w:t>
      </w:r>
      <w:r w:rsidR="00284A4A" w:rsidRPr="003E56F1">
        <w:t>microelectronics and memory devices</w:t>
      </w:r>
      <w:r w:rsidR="00284A4A">
        <w:t xml:space="preserve"> made from these films</w:t>
      </w:r>
      <w:r w:rsidR="00284A4A" w:rsidRPr="003E56F1">
        <w:t>.</w:t>
      </w:r>
    </w:p>
    <w:p w14:paraId="4FCC1B63" w14:textId="704F5454" w:rsidR="003E56F1" w:rsidRDefault="003E56F1" w:rsidP="00B711A0">
      <w:pPr>
        <w:pStyle w:val="NoSpacing"/>
        <w:ind w:firstLine="720"/>
      </w:pPr>
      <w:r>
        <w:t xml:space="preserve">At ECTC, a University of Singapore/Micron Technology team will describe </w:t>
      </w:r>
      <w:r w:rsidR="004D371F">
        <w:t>a novel methodology for predicting thin-film plasticity and fracture properties by integrating finite-element analyses (FEA) simulations with experimental nanoindentation data. (</w:t>
      </w:r>
      <w:r w:rsidRPr="003E56F1">
        <w:t xml:space="preserve">Nanoindentation </w:t>
      </w:r>
      <w:r w:rsidR="004D371F">
        <w:t xml:space="preserve">is where a </w:t>
      </w:r>
      <w:r w:rsidRPr="003E56F1">
        <w:t xml:space="preserve">controlled force </w:t>
      </w:r>
      <w:r w:rsidR="004D371F">
        <w:t xml:space="preserve">is applied to </w:t>
      </w:r>
      <w:r w:rsidRPr="003E56F1">
        <w:t>a material's surface using a sharp indenter</w:t>
      </w:r>
      <w:r w:rsidR="004D371F">
        <w:t>,</w:t>
      </w:r>
      <w:r w:rsidRPr="003E56F1">
        <w:t xml:space="preserve"> and the resulting deformation</w:t>
      </w:r>
      <w:r w:rsidR="004D371F">
        <w:t xml:space="preserve"> is then analyzed.) The experimental results show a strong correlation between the simulations and </w:t>
      </w:r>
      <w:r w:rsidR="00B711A0">
        <w:t xml:space="preserve">the observed </w:t>
      </w:r>
      <w:r w:rsidR="004D371F">
        <w:t xml:space="preserve">fracture </w:t>
      </w:r>
      <w:r w:rsidR="00284A4A">
        <w:t>behavior</w:t>
      </w:r>
      <w:r w:rsidR="004D371F">
        <w:t>, validating the methodology. The researchers say this framework offers a more cohesive, easier-to-implement alternative to traditional modeling</w:t>
      </w:r>
      <w:r w:rsidR="00284A4A">
        <w:t xml:space="preserve"> methods</w:t>
      </w:r>
      <w:r w:rsidR="004D371F">
        <w:t xml:space="preserve">, and it can be extended to </w:t>
      </w:r>
      <w:r w:rsidR="00B711A0">
        <w:t xml:space="preserve">also </w:t>
      </w:r>
      <w:r w:rsidR="004D371F">
        <w:t>predict the behavior of ductile thin films</w:t>
      </w:r>
      <w:r w:rsidR="00284A4A">
        <w:t>;</w:t>
      </w:r>
      <w:r w:rsidR="004D371F">
        <w:t xml:space="preserve"> the adhesion strength between layers</w:t>
      </w:r>
      <w:r w:rsidR="00284A4A">
        <w:t>;</w:t>
      </w:r>
      <w:r w:rsidR="004D371F">
        <w:t xml:space="preserve"> and the porosity of low-k dielectric materials</w:t>
      </w:r>
      <w:r w:rsidR="00B711A0">
        <w:t xml:space="preserve">, </w:t>
      </w:r>
      <w:r w:rsidR="004D371F">
        <w:t xml:space="preserve">broadening </w:t>
      </w:r>
      <w:r w:rsidR="00B711A0">
        <w:t>is applicability</w:t>
      </w:r>
      <w:r w:rsidR="004D371F">
        <w:t>.</w:t>
      </w:r>
    </w:p>
    <w:p w14:paraId="0E36218F" w14:textId="77777777" w:rsidR="003E56F1" w:rsidRDefault="003E56F1" w:rsidP="003E56F1">
      <w:pPr>
        <w:pStyle w:val="NoSpacing"/>
      </w:pPr>
    </w:p>
    <w:p w14:paraId="6ED7E3B3" w14:textId="50ED0854" w:rsidR="003E56F1" w:rsidRDefault="00B711A0" w:rsidP="00284A4A">
      <w:pPr>
        <w:pStyle w:val="NoSpacing"/>
        <w:numPr>
          <w:ilvl w:val="0"/>
          <w:numId w:val="1"/>
        </w:numPr>
      </w:pPr>
      <w:r w:rsidRPr="00B711A0">
        <w:rPr>
          <w:b/>
          <w:bCs/>
        </w:rPr>
        <w:t>The image above</w:t>
      </w:r>
      <w:r>
        <w:t xml:space="preserve"> compares (on the left</w:t>
      </w:r>
      <w:r w:rsidR="00284A4A">
        <w:t xml:space="preserve"> side</w:t>
      </w:r>
      <w:r>
        <w:t>) an SEM view of a deliberately induced crack in an SiO</w:t>
      </w:r>
      <w:r w:rsidRPr="00B711A0">
        <w:rPr>
          <w:vertAlign w:val="subscript"/>
        </w:rPr>
        <w:t>2</w:t>
      </w:r>
      <w:r>
        <w:t xml:space="preserve"> thin film with the FEA prediction of what it would look like, showing excellent agreement. The right side of the image </w:t>
      </w:r>
      <w:r w:rsidR="00284A4A">
        <w:t>is an analysis of the calculated “stress intensity factor,” which corresponds to the actual crack propagation length.</w:t>
      </w:r>
    </w:p>
    <w:p w14:paraId="48A46679" w14:textId="77777777" w:rsidR="003E56F1" w:rsidRDefault="003E56F1" w:rsidP="003E56F1">
      <w:pPr>
        <w:pStyle w:val="NoSpacing"/>
      </w:pPr>
    </w:p>
    <w:p w14:paraId="22C3B2CA" w14:textId="5848CCFA" w:rsidR="003E56F1" w:rsidRPr="003E56F1" w:rsidRDefault="003E56F1" w:rsidP="003E56F1">
      <w:pPr>
        <w:pStyle w:val="NoSpacing"/>
        <w:rPr>
          <w:b/>
          <w:bCs/>
          <w:sz w:val="20"/>
          <w:szCs w:val="20"/>
        </w:rPr>
      </w:pPr>
      <w:r w:rsidRPr="003E56F1">
        <w:rPr>
          <w:b/>
          <w:bCs/>
          <w:sz w:val="20"/>
          <w:szCs w:val="20"/>
        </w:rPr>
        <w:t>(Paper 24.5, “</w:t>
      </w:r>
      <w:r w:rsidRPr="003E56F1">
        <w:rPr>
          <w:b/>
          <w:bCs/>
          <w:i/>
          <w:iCs/>
          <w:sz w:val="20"/>
          <w:szCs w:val="20"/>
        </w:rPr>
        <w:t>Predictive Modelling of Thin Films Properties Using An Experimental and Simulation-Based Approach</w:t>
      </w:r>
      <w:r w:rsidRPr="003E56F1">
        <w:rPr>
          <w:b/>
          <w:bCs/>
          <w:sz w:val="20"/>
          <w:szCs w:val="20"/>
        </w:rPr>
        <w:t>,” D.K. Lim et al, Nat’l Univ. of Singapore/Micron Technology)</w:t>
      </w:r>
    </w:p>
    <w:sectPr w:rsidR="003E56F1" w:rsidRPr="003E56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C56747"/>
    <w:multiLevelType w:val="hybridMultilevel"/>
    <w:tmpl w:val="BE263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1874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6F1"/>
    <w:rsid w:val="000B654D"/>
    <w:rsid w:val="001315EE"/>
    <w:rsid w:val="001472C1"/>
    <w:rsid w:val="00284A4A"/>
    <w:rsid w:val="003E56F1"/>
    <w:rsid w:val="004D371F"/>
    <w:rsid w:val="007D037A"/>
    <w:rsid w:val="008B2139"/>
    <w:rsid w:val="008B498A"/>
    <w:rsid w:val="008C3C7D"/>
    <w:rsid w:val="00B711A0"/>
    <w:rsid w:val="00BE24CA"/>
    <w:rsid w:val="00DE75B0"/>
    <w:rsid w:val="00E4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E2280"/>
  <w15:chartTrackingRefBased/>
  <w15:docId w15:val="{60E6B53A-781F-4647-BFE8-1901FBAC8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C7D"/>
  </w:style>
  <w:style w:type="paragraph" w:styleId="Heading1">
    <w:name w:val="heading 1"/>
    <w:basedOn w:val="Normal"/>
    <w:next w:val="Normal"/>
    <w:link w:val="Heading1Char"/>
    <w:uiPriority w:val="9"/>
    <w:qFormat/>
    <w:rsid w:val="003E56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56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56F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56F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56F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56F1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56F1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56F1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56F1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3C7D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3E56F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56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56F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56F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56F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56F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56F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56F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56F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56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56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56F1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56F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56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56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56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56F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56F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56F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56F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Dagastine</dc:creator>
  <cp:keywords/>
  <dc:description/>
  <cp:lastModifiedBy>Gary Dagastine</cp:lastModifiedBy>
  <cp:revision>2</cp:revision>
  <dcterms:created xsi:type="dcterms:W3CDTF">2025-04-18T16:31:00Z</dcterms:created>
  <dcterms:modified xsi:type="dcterms:W3CDTF">2025-04-18T16:31:00Z</dcterms:modified>
</cp:coreProperties>
</file>